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686D" w14:textId="3D2B24D5" w:rsidR="009423DA" w:rsidRDefault="00DA6C4B">
      <w:pPr>
        <w:rPr>
          <w:b/>
          <w:bCs/>
          <w:sz w:val="32"/>
          <w:szCs w:val="32"/>
        </w:rPr>
      </w:pPr>
      <w:r>
        <w:rPr>
          <w:b/>
          <w:bCs/>
          <w:sz w:val="32"/>
          <w:szCs w:val="32"/>
        </w:rPr>
        <w:t>Centre d’Interprétation Multiethnique de Rawdon (CIM)</w:t>
      </w:r>
    </w:p>
    <w:p w14:paraId="6A82042C" w14:textId="5CD89CF2" w:rsidR="009423DA" w:rsidRDefault="00DA6C4B">
      <w:pPr>
        <w:rPr>
          <w:b/>
          <w:bCs/>
          <w:sz w:val="32"/>
          <w:szCs w:val="32"/>
        </w:rPr>
      </w:pPr>
      <w:r>
        <w:rPr>
          <w:b/>
          <w:bCs/>
          <w:sz w:val="32"/>
          <w:szCs w:val="32"/>
        </w:rPr>
        <w:t>EXPOSITION  ‘’De l’Antiquité à la Modernité’’</w:t>
      </w:r>
    </w:p>
    <w:p w14:paraId="18E6FF60" w14:textId="77777777" w:rsidR="009423DA" w:rsidRDefault="009423DA">
      <w:pPr>
        <w:rPr>
          <w:b/>
          <w:bCs/>
          <w:sz w:val="32"/>
          <w:szCs w:val="32"/>
        </w:rPr>
      </w:pPr>
    </w:p>
    <w:p w14:paraId="70DFD539" w14:textId="77777777" w:rsidR="00431A80" w:rsidRPr="003A6E40" w:rsidRDefault="00631A3C">
      <w:pPr>
        <w:rPr>
          <w:b/>
          <w:bCs/>
          <w:sz w:val="32"/>
          <w:szCs w:val="32"/>
        </w:rPr>
      </w:pPr>
      <w:r w:rsidRPr="003A6E40">
        <w:rPr>
          <w:b/>
          <w:bCs/>
          <w:sz w:val="32"/>
          <w:szCs w:val="32"/>
        </w:rPr>
        <w:t>Anne-Marie Coadebez</w:t>
      </w:r>
    </w:p>
    <w:p w14:paraId="5603D342" w14:textId="77777777" w:rsidR="00631A3C" w:rsidRPr="005734B3" w:rsidRDefault="00631A3C">
      <w:pPr>
        <w:rPr>
          <w:b/>
          <w:bCs/>
          <w:sz w:val="28"/>
          <w:szCs w:val="28"/>
        </w:rPr>
      </w:pPr>
      <w:r w:rsidRPr="005734B3">
        <w:rPr>
          <w:b/>
          <w:bCs/>
          <w:sz w:val="28"/>
          <w:szCs w:val="28"/>
        </w:rPr>
        <w:t>Artiste peintre professionnelle</w:t>
      </w:r>
    </w:p>
    <w:p w14:paraId="6BCC6603" w14:textId="77777777" w:rsidR="008F2F47" w:rsidRPr="005734B3" w:rsidRDefault="008F2F47">
      <w:pPr>
        <w:rPr>
          <w:sz w:val="28"/>
          <w:szCs w:val="28"/>
        </w:rPr>
      </w:pPr>
      <w:r w:rsidRPr="005734B3">
        <w:rPr>
          <w:b/>
          <w:bCs/>
          <w:sz w:val="28"/>
          <w:szCs w:val="28"/>
        </w:rPr>
        <w:t>Spécialisée dans le travail à la cire d’abeille chaude</w:t>
      </w:r>
      <w:r w:rsidR="00DE190F" w:rsidRPr="005734B3">
        <w:rPr>
          <w:b/>
          <w:bCs/>
          <w:sz w:val="28"/>
          <w:szCs w:val="28"/>
        </w:rPr>
        <w:t xml:space="preserve"> (encaustique)</w:t>
      </w:r>
    </w:p>
    <w:p w14:paraId="1B727588" w14:textId="77777777" w:rsidR="00431A80" w:rsidRPr="005734B3" w:rsidRDefault="00431A80">
      <w:pPr>
        <w:rPr>
          <w:sz w:val="28"/>
          <w:szCs w:val="28"/>
        </w:rPr>
      </w:pPr>
      <w:r w:rsidRPr="005734B3">
        <w:rPr>
          <w:sz w:val="28"/>
          <w:szCs w:val="28"/>
        </w:rPr>
        <w:t>Bienvenue dans mon univers artistique, ou la fusion de la cire d’abeille, des pigments et du feu donne vie à des œuvres uniques et intemporelles.</w:t>
      </w:r>
    </w:p>
    <w:p w14:paraId="1113A060" w14:textId="77777777" w:rsidR="00811724" w:rsidRPr="005734B3" w:rsidRDefault="001E4AB6">
      <w:pPr>
        <w:rPr>
          <w:sz w:val="28"/>
          <w:szCs w:val="28"/>
        </w:rPr>
      </w:pPr>
      <w:r w:rsidRPr="005734B3">
        <w:rPr>
          <w:sz w:val="28"/>
          <w:szCs w:val="28"/>
        </w:rPr>
        <w:t>Avant de découvrir l’encaustique il y a plus de 20ans, j’ai travaillé à l’huile, la tempera à l’œuf et expérimenté différents matériaux comme le bois, le plâtre, le verre et l’argile. Je reconnais dans le travail à la cire d’abeilles et aux pigments secs naturels une forme d’art correspondant à mes aspirations créatives et écologiques.</w:t>
      </w:r>
    </w:p>
    <w:p w14:paraId="38FC3EAB" w14:textId="77777777" w:rsidR="00431A80" w:rsidRPr="005734B3" w:rsidRDefault="00431A80">
      <w:pPr>
        <w:rPr>
          <w:sz w:val="28"/>
          <w:szCs w:val="28"/>
        </w:rPr>
      </w:pPr>
      <w:r w:rsidRPr="005734B3">
        <w:rPr>
          <w:sz w:val="28"/>
          <w:szCs w:val="28"/>
        </w:rPr>
        <w:t>En tant qu’artiste peintre spécialisée en encaustique, je suis fascinée par la richesse des textures et la profondeur des couleurs que cette technique millénaire permet d'explorer. Chaque coup de fer ou de pinceau, chaque couche de cire fondue est une invitat</w:t>
      </w:r>
      <w:r w:rsidR="00765AB1" w:rsidRPr="005734B3">
        <w:rPr>
          <w:sz w:val="28"/>
          <w:szCs w:val="28"/>
        </w:rPr>
        <w:t>i</w:t>
      </w:r>
      <w:r w:rsidRPr="005734B3">
        <w:rPr>
          <w:sz w:val="28"/>
          <w:szCs w:val="28"/>
        </w:rPr>
        <w:t>on</w:t>
      </w:r>
      <w:r w:rsidR="00765AB1" w:rsidRPr="005734B3">
        <w:rPr>
          <w:sz w:val="28"/>
          <w:szCs w:val="28"/>
        </w:rPr>
        <w:t xml:space="preserve"> à un voyage sensoriel, ou la lumi</w:t>
      </w:r>
      <w:r w:rsidR="00424F49" w:rsidRPr="005734B3">
        <w:rPr>
          <w:sz w:val="28"/>
          <w:szCs w:val="28"/>
        </w:rPr>
        <w:t>è</w:t>
      </w:r>
      <w:r w:rsidR="00765AB1" w:rsidRPr="005734B3">
        <w:rPr>
          <w:sz w:val="28"/>
          <w:szCs w:val="28"/>
        </w:rPr>
        <w:t>re et la matière se rencontrent et se métamorphosent.</w:t>
      </w:r>
    </w:p>
    <w:p w14:paraId="3FFCFE03" w14:textId="77777777" w:rsidR="008D0F92" w:rsidRDefault="00765AB1" w:rsidP="00765AB1">
      <w:pPr>
        <w:tabs>
          <w:tab w:val="left" w:pos="780"/>
        </w:tabs>
        <w:rPr>
          <w:sz w:val="28"/>
          <w:szCs w:val="28"/>
        </w:rPr>
      </w:pPr>
      <w:r w:rsidRPr="005734B3">
        <w:rPr>
          <w:sz w:val="28"/>
          <w:szCs w:val="28"/>
        </w:rPr>
        <w:t>Ma pratique de l’encaustique s’ancre dans un dialogue constant entre contrôle et la sponta</w:t>
      </w:r>
      <w:r w:rsidR="0017145D" w:rsidRPr="005734B3">
        <w:rPr>
          <w:sz w:val="28"/>
          <w:szCs w:val="28"/>
        </w:rPr>
        <w:t>néité</w:t>
      </w:r>
      <w:r w:rsidR="00A74CC3" w:rsidRPr="005734B3">
        <w:rPr>
          <w:sz w:val="28"/>
          <w:szCs w:val="28"/>
        </w:rPr>
        <w:t xml:space="preserve">.  La </w:t>
      </w:r>
      <w:r w:rsidR="00371422" w:rsidRPr="005734B3">
        <w:rPr>
          <w:sz w:val="28"/>
          <w:szCs w:val="28"/>
        </w:rPr>
        <w:t>chaleur élément fondamental du processus, fa</w:t>
      </w:r>
      <w:r w:rsidR="00191EBE" w:rsidRPr="005734B3">
        <w:rPr>
          <w:sz w:val="28"/>
          <w:szCs w:val="28"/>
        </w:rPr>
        <w:t>çonne et transform</w:t>
      </w:r>
      <w:r w:rsidR="00C23BB1" w:rsidRPr="005734B3">
        <w:rPr>
          <w:sz w:val="28"/>
          <w:szCs w:val="28"/>
        </w:rPr>
        <w:t>e</w:t>
      </w:r>
      <w:r w:rsidR="009E3317" w:rsidRPr="005734B3">
        <w:rPr>
          <w:sz w:val="28"/>
          <w:szCs w:val="28"/>
        </w:rPr>
        <w:t xml:space="preserve"> </w:t>
      </w:r>
      <w:r w:rsidR="005734B3" w:rsidRPr="005734B3">
        <w:rPr>
          <w:sz w:val="28"/>
          <w:szCs w:val="28"/>
        </w:rPr>
        <w:t xml:space="preserve">alors </w:t>
      </w:r>
      <w:r w:rsidR="009E3317" w:rsidRPr="005734B3">
        <w:rPr>
          <w:sz w:val="28"/>
          <w:szCs w:val="28"/>
        </w:rPr>
        <w:t>les formes</w:t>
      </w:r>
      <w:r w:rsidR="005734B3" w:rsidRPr="005734B3">
        <w:rPr>
          <w:sz w:val="28"/>
          <w:szCs w:val="28"/>
        </w:rPr>
        <w:t>.</w:t>
      </w:r>
    </w:p>
    <w:p w14:paraId="67A99566" w14:textId="77777777" w:rsidR="00FF043E" w:rsidRDefault="00FF043E" w:rsidP="00F94F0A">
      <w:pPr>
        <w:tabs>
          <w:tab w:val="left" w:pos="780"/>
        </w:tabs>
        <w:jc w:val="center"/>
        <w:rPr>
          <w:b/>
          <w:bCs/>
          <w:i/>
          <w:iCs/>
          <w:sz w:val="28"/>
          <w:szCs w:val="28"/>
        </w:rPr>
      </w:pPr>
      <w:r w:rsidRPr="003A6E40">
        <w:rPr>
          <w:b/>
          <w:bCs/>
          <w:i/>
          <w:iCs/>
          <w:sz w:val="28"/>
          <w:szCs w:val="28"/>
        </w:rPr>
        <w:t xml:space="preserve">DE L’ANTIQUITÉ </w:t>
      </w:r>
      <w:r w:rsidR="00F94F0A" w:rsidRPr="003A6E40">
        <w:rPr>
          <w:b/>
          <w:bCs/>
          <w:i/>
          <w:iCs/>
          <w:sz w:val="28"/>
          <w:szCs w:val="28"/>
        </w:rPr>
        <w:t>À LA MODERNITÉ</w:t>
      </w:r>
    </w:p>
    <w:p w14:paraId="1B9EC5C7" w14:textId="5F9F392D" w:rsidR="005B3E84" w:rsidRDefault="005B3E84" w:rsidP="00F94F0A">
      <w:pPr>
        <w:tabs>
          <w:tab w:val="left" w:pos="780"/>
        </w:tabs>
        <w:jc w:val="center"/>
        <w:rPr>
          <w:b/>
          <w:bCs/>
          <w:i/>
          <w:iCs/>
          <w:sz w:val="28"/>
          <w:szCs w:val="28"/>
        </w:rPr>
      </w:pPr>
      <w:r>
        <w:rPr>
          <w:b/>
          <w:bCs/>
          <w:i/>
          <w:iCs/>
          <w:sz w:val="28"/>
          <w:szCs w:val="28"/>
        </w:rPr>
        <w:t>Au CIM</w:t>
      </w:r>
    </w:p>
    <w:p w14:paraId="23987876" w14:textId="7A3F624F" w:rsidR="005B3E84" w:rsidRPr="005B3E84" w:rsidRDefault="005B3E84" w:rsidP="005B3E84">
      <w:pPr>
        <w:tabs>
          <w:tab w:val="left" w:pos="780"/>
        </w:tabs>
        <w:rPr>
          <w:b/>
          <w:bCs/>
          <w:i/>
          <w:iCs/>
          <w:sz w:val="28"/>
          <w:szCs w:val="28"/>
        </w:rPr>
      </w:pPr>
      <w:r w:rsidRPr="005B3E84">
        <w:rPr>
          <w:b/>
          <w:bCs/>
          <w:i/>
          <w:iCs/>
          <w:sz w:val="28"/>
          <w:szCs w:val="28"/>
        </w:rPr>
        <w:t>NOVEMBRE</w:t>
      </w:r>
      <w:r>
        <w:rPr>
          <w:b/>
          <w:bCs/>
          <w:i/>
          <w:iCs/>
          <w:sz w:val="28"/>
          <w:szCs w:val="28"/>
        </w:rPr>
        <w:t xml:space="preserve"> </w:t>
      </w:r>
      <w:r w:rsidRPr="005B3E84">
        <w:rPr>
          <w:b/>
          <w:bCs/>
          <w:i/>
          <w:iCs/>
          <w:sz w:val="28"/>
          <w:szCs w:val="28"/>
        </w:rPr>
        <w:t>9-10, 16-17. 23-24.30-1</w:t>
      </w:r>
      <w:r w:rsidRPr="005B3E84">
        <w:rPr>
          <w:b/>
          <w:bCs/>
          <w:i/>
          <w:iCs/>
          <w:sz w:val="28"/>
          <w:szCs w:val="28"/>
          <w:vertAlign w:val="superscript"/>
        </w:rPr>
        <w:t>er</w:t>
      </w:r>
      <w:r>
        <w:rPr>
          <w:b/>
          <w:bCs/>
          <w:i/>
          <w:iCs/>
          <w:sz w:val="28"/>
          <w:szCs w:val="28"/>
        </w:rPr>
        <w:t xml:space="preserve">                                de 14h à 16h</w:t>
      </w:r>
    </w:p>
    <w:p w14:paraId="674E36A0" w14:textId="696EB761" w:rsidR="005B3E84" w:rsidRPr="003A6E40" w:rsidRDefault="005B3E84" w:rsidP="005B3E84">
      <w:pPr>
        <w:tabs>
          <w:tab w:val="left" w:pos="780"/>
        </w:tabs>
        <w:rPr>
          <w:b/>
          <w:bCs/>
          <w:i/>
          <w:iCs/>
          <w:sz w:val="28"/>
          <w:szCs w:val="28"/>
        </w:rPr>
      </w:pPr>
      <w:r w:rsidRPr="005B3E84">
        <w:rPr>
          <w:b/>
          <w:bCs/>
          <w:i/>
          <w:iCs/>
          <w:sz w:val="28"/>
          <w:szCs w:val="28"/>
        </w:rPr>
        <w:t>DÉCEMBRE  7-8, 14-15</w:t>
      </w:r>
      <w:r>
        <w:rPr>
          <w:b/>
          <w:bCs/>
          <w:i/>
          <w:iCs/>
          <w:sz w:val="28"/>
          <w:szCs w:val="28"/>
        </w:rPr>
        <w:t xml:space="preserve">                                                             de 14h à 16h</w:t>
      </w:r>
    </w:p>
    <w:sectPr w:rsidR="005B3E84" w:rsidRPr="003A6E4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0"/>
    <w:rsid w:val="0017145D"/>
    <w:rsid w:val="00191EBE"/>
    <w:rsid w:val="001E4AB6"/>
    <w:rsid w:val="00371422"/>
    <w:rsid w:val="003A6E40"/>
    <w:rsid w:val="003D2B13"/>
    <w:rsid w:val="003E066F"/>
    <w:rsid w:val="00424F49"/>
    <w:rsid w:val="00431A80"/>
    <w:rsid w:val="004A28E2"/>
    <w:rsid w:val="005734B3"/>
    <w:rsid w:val="0059469A"/>
    <w:rsid w:val="005B3E84"/>
    <w:rsid w:val="00631A3C"/>
    <w:rsid w:val="00765AB1"/>
    <w:rsid w:val="007F3BAC"/>
    <w:rsid w:val="00811724"/>
    <w:rsid w:val="008434F2"/>
    <w:rsid w:val="00860B48"/>
    <w:rsid w:val="008D0F92"/>
    <w:rsid w:val="008F2F47"/>
    <w:rsid w:val="009423DA"/>
    <w:rsid w:val="00963B27"/>
    <w:rsid w:val="00991837"/>
    <w:rsid w:val="009E3317"/>
    <w:rsid w:val="00A74CC3"/>
    <w:rsid w:val="00B24B66"/>
    <w:rsid w:val="00C23BB1"/>
    <w:rsid w:val="00DA6AD1"/>
    <w:rsid w:val="00DA6C4B"/>
    <w:rsid w:val="00DD26C0"/>
    <w:rsid w:val="00DE190F"/>
    <w:rsid w:val="00E2218B"/>
    <w:rsid w:val="00E7070C"/>
    <w:rsid w:val="00EA581B"/>
    <w:rsid w:val="00F66334"/>
    <w:rsid w:val="00F94F0A"/>
    <w:rsid w:val="00FF04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6118"/>
  <w15:chartTrackingRefBased/>
  <w15:docId w15:val="{FF5D6EC5-4672-4580-8A69-CAFDD317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1A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31A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31A8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31A8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31A8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31A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31A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31A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31A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1A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31A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31A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31A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31A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31A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31A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31A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31A80"/>
    <w:rPr>
      <w:rFonts w:eastAsiaTheme="majorEastAsia" w:cstheme="majorBidi"/>
      <w:color w:val="272727" w:themeColor="text1" w:themeTint="D8"/>
    </w:rPr>
  </w:style>
  <w:style w:type="paragraph" w:styleId="Titre">
    <w:name w:val="Title"/>
    <w:basedOn w:val="Normal"/>
    <w:next w:val="Normal"/>
    <w:link w:val="TitreCar"/>
    <w:uiPriority w:val="10"/>
    <w:qFormat/>
    <w:rsid w:val="00431A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1A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31A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1A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31A80"/>
    <w:pPr>
      <w:spacing w:before="160"/>
      <w:jc w:val="center"/>
    </w:pPr>
    <w:rPr>
      <w:i/>
      <w:iCs/>
      <w:color w:val="404040" w:themeColor="text1" w:themeTint="BF"/>
    </w:rPr>
  </w:style>
  <w:style w:type="character" w:customStyle="1" w:styleId="CitationCar">
    <w:name w:val="Citation Car"/>
    <w:basedOn w:val="Policepardfaut"/>
    <w:link w:val="Citation"/>
    <w:uiPriority w:val="29"/>
    <w:rsid w:val="00431A80"/>
    <w:rPr>
      <w:i/>
      <w:iCs/>
      <w:color w:val="404040" w:themeColor="text1" w:themeTint="BF"/>
    </w:rPr>
  </w:style>
  <w:style w:type="paragraph" w:styleId="Paragraphedeliste">
    <w:name w:val="List Paragraph"/>
    <w:basedOn w:val="Normal"/>
    <w:uiPriority w:val="34"/>
    <w:qFormat/>
    <w:rsid w:val="00431A80"/>
    <w:pPr>
      <w:ind w:left="720"/>
      <w:contextualSpacing/>
    </w:pPr>
  </w:style>
  <w:style w:type="character" w:styleId="Accentuationintense">
    <w:name w:val="Intense Emphasis"/>
    <w:basedOn w:val="Policepardfaut"/>
    <w:uiPriority w:val="21"/>
    <w:qFormat/>
    <w:rsid w:val="00431A80"/>
    <w:rPr>
      <w:i/>
      <w:iCs/>
      <w:color w:val="0F4761" w:themeColor="accent1" w:themeShade="BF"/>
    </w:rPr>
  </w:style>
  <w:style w:type="paragraph" w:styleId="Citationintense">
    <w:name w:val="Intense Quote"/>
    <w:basedOn w:val="Normal"/>
    <w:next w:val="Normal"/>
    <w:link w:val="CitationintenseCar"/>
    <w:uiPriority w:val="30"/>
    <w:qFormat/>
    <w:rsid w:val="00431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31A80"/>
    <w:rPr>
      <w:i/>
      <w:iCs/>
      <w:color w:val="0F4761" w:themeColor="accent1" w:themeShade="BF"/>
    </w:rPr>
  </w:style>
  <w:style w:type="character" w:styleId="Rfrenceintense">
    <w:name w:val="Intense Reference"/>
    <w:basedOn w:val="Policepardfaut"/>
    <w:uiPriority w:val="32"/>
    <w:qFormat/>
    <w:rsid w:val="00431A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2F08E-18EB-473A-92FF-443BAA69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1227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Coadebez</dc:creator>
  <cp:keywords/>
  <dc:description/>
  <cp:lastModifiedBy>Anne-Marie Coadebez</cp:lastModifiedBy>
  <cp:revision>2</cp:revision>
  <dcterms:created xsi:type="dcterms:W3CDTF">2024-11-12T17:03:00Z</dcterms:created>
  <dcterms:modified xsi:type="dcterms:W3CDTF">2024-11-12T17:15:00Z</dcterms:modified>
</cp:coreProperties>
</file>